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4B3EBF6A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C109C3">
        <w:rPr>
          <w:rFonts w:ascii="Arial" w:eastAsia="Batang" w:hAnsi="Arial" w:cs="Arial"/>
          <w:b/>
          <w:bCs/>
          <w:lang w:val="en-GB"/>
        </w:rPr>
        <w:t>6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E0751E" w:rsidRPr="00E0751E">
        <w:rPr>
          <w:rFonts w:ascii="Arial" w:eastAsia="Batang" w:hAnsi="Arial" w:cs="Arial"/>
          <w:b/>
          <w:bCs/>
        </w:rPr>
        <w:t>R1-</w:t>
      </w:r>
      <w:r w:rsidR="005766E9">
        <w:rPr>
          <w:rFonts w:ascii="Arial" w:eastAsia="Batang" w:hAnsi="Arial" w:cs="Arial"/>
          <w:b/>
          <w:bCs/>
        </w:rPr>
        <w:t>240115</w:t>
      </w:r>
      <w:r w:rsidR="008A0803">
        <w:rPr>
          <w:rFonts w:ascii="Arial" w:eastAsia="Batang" w:hAnsi="Arial" w:cs="Arial"/>
          <w:b/>
          <w:bCs/>
        </w:rPr>
        <w:t>7</w:t>
      </w:r>
    </w:p>
    <w:p w14:paraId="29CBC344" w14:textId="2FD6EFD1" w:rsidR="00400E2E" w:rsidRDefault="00C109C3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Athens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Greece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February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26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March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</w:t>
      </w:r>
      <w:r w:rsidRPr="00C109C3">
        <w:rPr>
          <w:rFonts w:ascii="Arial" w:eastAsia="Batang" w:hAnsi="Arial" w:cs="Arial"/>
          <w:b/>
          <w:bCs/>
          <w:vertAlign w:val="superscript"/>
          <w:lang w:val="en-GB"/>
        </w:rPr>
        <w:t>st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1AAA7516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</w:t>
      </w:r>
      <w:r w:rsidR="005766E9">
        <w:rPr>
          <w:sz w:val="22"/>
          <w:szCs w:val="22"/>
        </w:rPr>
        <w:t>4</w:t>
      </w:r>
      <w:r w:rsidR="00C109C3">
        <w:rPr>
          <w:sz w:val="22"/>
          <w:szCs w:val="22"/>
        </w:rPr>
        <w:t>.</w:t>
      </w:r>
      <w:r w:rsidR="007647E9">
        <w:rPr>
          <w:sz w:val="22"/>
          <w:szCs w:val="22"/>
        </w:rPr>
        <w:t>2</w:t>
      </w:r>
      <w:r w:rsidR="005766E9">
        <w:rPr>
          <w:sz w:val="22"/>
          <w:szCs w:val="22"/>
        </w:rPr>
        <w:t>.</w:t>
      </w:r>
      <w:r w:rsidR="008A0803">
        <w:rPr>
          <w:sz w:val="22"/>
          <w:szCs w:val="22"/>
        </w:rPr>
        <w:t>2</w:t>
      </w:r>
    </w:p>
    <w:p w14:paraId="6541D65A" w14:textId="0A4F204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0A99EF82" w:rsidR="00400E2E" w:rsidRPr="00CD4A78" w:rsidRDefault="00000000" w:rsidP="00A53CC9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A0803" w:rsidRPr="008A0803">
        <w:rPr>
          <w:sz w:val="22"/>
          <w:szCs w:val="22"/>
        </w:rPr>
        <w:t>Discussion on Frame Structure and Timing Aspects for Ambient IoT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3A28C670" w14:textId="0C485355" w:rsidR="005766E9" w:rsidRDefault="00671814" w:rsidP="00A53CC9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This document includes our discussions, observations and proposals on the frame structure and timing aspects for Ambient IoT for Release 19. Specifically, we focus on </w:t>
      </w:r>
      <w:r w:rsidR="0001681A">
        <w:rPr>
          <w:sz w:val="20"/>
          <w:szCs w:val="20"/>
        </w:rPr>
        <w:t xml:space="preserve">initial access of Ambient IoT devices and couple it </w:t>
      </w:r>
      <w:r w:rsidR="00001216">
        <w:rPr>
          <w:sz w:val="20"/>
          <w:szCs w:val="20"/>
        </w:rPr>
        <w:t>with</w:t>
      </w:r>
      <w:r w:rsidR="000168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topology switching between </w:t>
      </w:r>
      <w:r w:rsidR="008043B1">
        <w:rPr>
          <w:sz w:val="20"/>
          <w:szCs w:val="20"/>
        </w:rPr>
        <w:t>T</w:t>
      </w:r>
      <w:r>
        <w:rPr>
          <w:sz w:val="20"/>
          <w:szCs w:val="20"/>
        </w:rPr>
        <w:t xml:space="preserve">opology 1 and </w:t>
      </w:r>
      <w:r w:rsidR="008043B1">
        <w:rPr>
          <w:sz w:val="20"/>
          <w:szCs w:val="20"/>
        </w:rPr>
        <w:t>T</w:t>
      </w:r>
      <w:r>
        <w:rPr>
          <w:sz w:val="20"/>
          <w:szCs w:val="20"/>
        </w:rPr>
        <w:t xml:space="preserve">opology 2. </w:t>
      </w:r>
      <w:r w:rsidR="005766E9">
        <w:rPr>
          <w:sz w:val="20"/>
          <w:szCs w:val="20"/>
        </w:rPr>
        <w:t>In this section we reproduce the relevant agreements and proposals from the RAN Plenary study report [1] and Ambient IoT SID [2].</w:t>
      </w:r>
    </w:p>
    <w:p w14:paraId="4EAE452B" w14:textId="77777777" w:rsidR="005766E9" w:rsidRDefault="005766E9" w:rsidP="005766E9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766E9" w14:paraId="1F89F823" w14:textId="77777777" w:rsidTr="009E0326">
        <w:tc>
          <w:tcPr>
            <w:tcW w:w="9010" w:type="dxa"/>
          </w:tcPr>
          <w:p w14:paraId="1F908A82" w14:textId="41A76AD1" w:rsidR="005766E9" w:rsidRPr="005766E9" w:rsidRDefault="005766E9" w:rsidP="009E0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Noto Sans Symbols"/>
                <w:sz w:val="20"/>
                <w:szCs w:val="20"/>
              </w:rPr>
            </w:pPr>
            <w:bookmarkStart w:id="0" w:name="_heading=h.41mghml" w:colFirst="0" w:colLast="0"/>
            <w:bookmarkEnd w:id="0"/>
            <w:r w:rsidRPr="005766E9">
              <w:rPr>
                <w:rFonts w:eastAsia="Noto Sans Symbols"/>
                <w:sz w:val="20"/>
                <w:szCs w:val="20"/>
              </w:rPr>
              <w:t>It has been agreed to study 2 topologies in the Release 19 study item</w:t>
            </w:r>
            <w:r>
              <w:rPr>
                <w:rFonts w:eastAsia="Noto Sans Symbols"/>
                <w:sz w:val="20"/>
                <w:szCs w:val="20"/>
              </w:rPr>
              <w:t xml:space="preserve"> [1] [2]</w:t>
            </w:r>
            <w:r w:rsidRPr="005766E9">
              <w:rPr>
                <w:rFonts w:eastAsia="Noto Sans Symbols"/>
                <w:sz w:val="20"/>
                <w:szCs w:val="20"/>
              </w:rPr>
              <w:t>.</w:t>
            </w:r>
          </w:p>
          <w:p w14:paraId="348BB2B7" w14:textId="77777777" w:rsidR="005766E9" w:rsidRDefault="005766E9" w:rsidP="009E0326">
            <w:pPr>
              <w:spacing w:after="180"/>
              <w:rPr>
                <w:sz w:val="20"/>
                <w:szCs w:val="20"/>
              </w:rPr>
            </w:pPr>
          </w:p>
          <w:p w14:paraId="6E53DC16" w14:textId="77777777" w:rsidR="005766E9" w:rsidRDefault="005766E9" w:rsidP="009E0326">
            <w:pPr>
              <w:keepNext/>
              <w:keepLines/>
              <w:spacing w:before="60" w:after="1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B01156F" wp14:editId="439FF813">
                  <wp:extent cx="2354580" cy="1623060"/>
                  <wp:effectExtent l="0" t="0" r="0" b="0"/>
                  <wp:docPr id="1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580" cy="16230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71318C8" w14:textId="0D8F34F4" w:rsidR="005766E9" w:rsidRDefault="005766E9" w:rsidP="009E0326">
            <w:pPr>
              <w:spacing w:after="18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In Topology 1, the Ambient IoT device directly and bidirectionally communicates with a </w:t>
            </w:r>
            <w:proofErr w:type="spellStart"/>
            <w:r>
              <w:rPr>
                <w:sz w:val="20"/>
                <w:szCs w:val="20"/>
              </w:rPr>
              <w:t>basestation</w:t>
            </w:r>
            <w:proofErr w:type="spellEnd"/>
            <w:r>
              <w:rPr>
                <w:sz w:val="20"/>
                <w:szCs w:val="20"/>
              </w:rPr>
              <w:t>. The communication between the base</w:t>
            </w:r>
            <w:r w:rsidR="00B34C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station and the ambient IoT device includes Ambient IoT data and/or signalling. </w:t>
            </w:r>
            <w:r>
              <w:rPr>
                <w:sz w:val="20"/>
                <w:szCs w:val="20"/>
                <w:highlight w:val="white"/>
              </w:rPr>
              <w:t>This topology includes the possibility that the BS transmitting to the Ambient IoT device is a different from the BS receiving from the Ambient IoT device.</w:t>
            </w:r>
          </w:p>
          <w:p w14:paraId="5E295A03" w14:textId="77777777" w:rsidR="005766E9" w:rsidRDefault="005766E9" w:rsidP="009E0326">
            <w:pPr>
              <w:keepNext/>
              <w:keepLines/>
              <w:spacing w:before="60" w:after="1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1" w:name="_heading=h.2grqrue" w:colFirst="0" w:colLast="0"/>
            <w:bookmarkEnd w:id="1"/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6AFCC5F2" wp14:editId="7E42B4F8">
                  <wp:extent cx="3291840" cy="1623060"/>
                  <wp:effectExtent l="0" t="0" r="0" b="0"/>
                  <wp:docPr id="13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840" cy="16230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33E7E8E" w14:textId="374F2B06" w:rsidR="005766E9" w:rsidRPr="005766E9" w:rsidRDefault="005766E9" w:rsidP="005766E9">
            <w:pPr>
              <w:spacing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Topology 2, the Ambient IoT device communicates bidirectionally with an intermediate node between the device and base station. In this topology, the intermediate node can be a relay, IAB node, UE, repeater, etc. which is capable of Ambient IoT. The intermediate node transfers Ambient IoT data and/or signalling between BS and the Ambient IoT device.</w:t>
            </w:r>
            <w:bookmarkStart w:id="2" w:name="_heading=h.vx1227" w:colFirst="0" w:colLast="0"/>
            <w:bookmarkEnd w:id="2"/>
          </w:p>
        </w:tc>
      </w:tr>
    </w:tbl>
    <w:p w14:paraId="6DDB4EF0" w14:textId="77777777" w:rsidR="005766E9" w:rsidRPr="004B1F9E" w:rsidRDefault="005766E9" w:rsidP="00A53CC9">
      <w:pPr>
        <w:jc w:val="both"/>
        <w:rPr>
          <w:sz w:val="20"/>
          <w:szCs w:val="20"/>
        </w:rPr>
      </w:pPr>
    </w:p>
    <w:p w14:paraId="1180B194" w14:textId="5A722C49" w:rsidR="00AE477C" w:rsidRDefault="0059127F" w:rsidP="00A53CC9">
      <w:pPr>
        <w:pStyle w:val="Heading1"/>
        <w:numPr>
          <w:ilvl w:val="0"/>
          <w:numId w:val="2"/>
        </w:numPr>
        <w:jc w:val="both"/>
      </w:pPr>
      <w:r>
        <w:lastRenderedPageBreak/>
        <w:t>Discussions</w:t>
      </w:r>
      <w:r w:rsidR="00CE1711">
        <w:t xml:space="preserve"> on </w:t>
      </w:r>
      <w:r w:rsidR="004444D8">
        <w:t>Random</w:t>
      </w:r>
      <w:r w:rsidR="007D6CFF">
        <w:t xml:space="preserve"> Access</w:t>
      </w:r>
      <w:r w:rsidR="0074438C">
        <w:t xml:space="preserve">, </w:t>
      </w:r>
      <w:r w:rsidR="007D6CFF">
        <w:t xml:space="preserve">Topology </w:t>
      </w:r>
      <w:r w:rsidR="0074438C">
        <w:t xml:space="preserve">Selection and </w:t>
      </w:r>
      <w:r w:rsidR="007D6CFF">
        <w:t>Switching</w:t>
      </w:r>
    </w:p>
    <w:p w14:paraId="1EB316CC" w14:textId="77777777" w:rsidR="004444D8" w:rsidRDefault="004444D8" w:rsidP="007D6CFF">
      <w:pPr>
        <w:rPr>
          <w:sz w:val="20"/>
          <w:szCs w:val="20"/>
          <w:lang w:val="en-US" w:eastAsia="zh-CN"/>
        </w:rPr>
      </w:pPr>
    </w:p>
    <w:p w14:paraId="14967A95" w14:textId="55C5B70E" w:rsidR="004444D8" w:rsidRDefault="007D6CFF" w:rsidP="007D6CFF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Consider a scenario in which there is one base station and one or more intermediate nodes (NR UEs). </w:t>
      </w:r>
      <w:r w:rsidR="004444D8">
        <w:rPr>
          <w:sz w:val="20"/>
          <w:szCs w:val="20"/>
          <w:lang w:val="en-US" w:eastAsia="zh-CN"/>
        </w:rPr>
        <w:t>The basic procedure using which</w:t>
      </w:r>
      <w:r>
        <w:rPr>
          <w:sz w:val="20"/>
          <w:szCs w:val="20"/>
          <w:lang w:val="en-US" w:eastAsia="zh-CN"/>
        </w:rPr>
        <w:t xml:space="preserve"> </w:t>
      </w:r>
      <w:r w:rsidR="004444D8">
        <w:rPr>
          <w:sz w:val="20"/>
          <w:szCs w:val="20"/>
          <w:lang w:val="en-US" w:eastAsia="zh-CN"/>
        </w:rPr>
        <w:t xml:space="preserve">an </w:t>
      </w:r>
      <w:r>
        <w:rPr>
          <w:sz w:val="20"/>
          <w:szCs w:val="20"/>
          <w:lang w:val="en-US" w:eastAsia="zh-CN"/>
        </w:rPr>
        <w:t xml:space="preserve">Ambient IoT device should attach itself </w:t>
      </w:r>
      <w:r w:rsidR="004444D8">
        <w:rPr>
          <w:sz w:val="20"/>
          <w:szCs w:val="20"/>
          <w:lang w:val="en-US" w:eastAsia="zh-CN"/>
        </w:rPr>
        <w:t xml:space="preserve">(Random Access) </w:t>
      </w:r>
      <w:r>
        <w:rPr>
          <w:sz w:val="20"/>
          <w:szCs w:val="20"/>
          <w:lang w:val="en-US" w:eastAsia="zh-CN"/>
        </w:rPr>
        <w:t>to the base station or the intermediate node</w:t>
      </w:r>
      <w:r w:rsidR="001B4BEC">
        <w:rPr>
          <w:sz w:val="20"/>
          <w:szCs w:val="20"/>
          <w:lang w:val="en-US" w:eastAsia="zh-CN"/>
        </w:rPr>
        <w:t xml:space="preserve"> could be as follows</w:t>
      </w:r>
      <w:r>
        <w:rPr>
          <w:sz w:val="20"/>
          <w:szCs w:val="20"/>
          <w:lang w:val="en-US" w:eastAsia="zh-CN"/>
        </w:rPr>
        <w:t xml:space="preserve">. </w:t>
      </w:r>
    </w:p>
    <w:p w14:paraId="76413A4A" w14:textId="77777777" w:rsidR="0074438C" w:rsidRDefault="0074438C" w:rsidP="007D6CFF">
      <w:pPr>
        <w:rPr>
          <w:sz w:val="20"/>
          <w:szCs w:val="20"/>
          <w:lang w:val="en-US" w:eastAsia="zh-CN"/>
        </w:rPr>
      </w:pPr>
    </w:p>
    <w:p w14:paraId="4E5CB611" w14:textId="518FDC25" w:rsidR="0074438C" w:rsidRPr="008043B1" w:rsidRDefault="0074438C" w:rsidP="008043B1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 xml:space="preserve">Step 0: There exists one (or more) NR UEs that are already connected to a base station. At this point, “Ambient_IoT_capability” is set to OFF. In other words, in this state, neither the UEs nor the base station is looking for Ambient IoT devices. </w:t>
      </w:r>
    </w:p>
    <w:p w14:paraId="3929A2D7" w14:textId="77777777" w:rsidR="0074438C" w:rsidRDefault="0074438C" w:rsidP="007D6CFF">
      <w:pPr>
        <w:rPr>
          <w:sz w:val="20"/>
          <w:szCs w:val="20"/>
          <w:lang w:val="en-US" w:eastAsia="zh-CN"/>
        </w:rPr>
      </w:pPr>
    </w:p>
    <w:p w14:paraId="2712D814" w14:textId="0ECC59B9" w:rsidR="0074438C" w:rsidRPr="008043B1" w:rsidRDefault="0074438C" w:rsidP="008043B1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 xml:space="preserve">Step 1: The “Ambient_IoT_capability” is turned ON. The base station configures the UE to look for Ambient IoT devices. In the state, the base station is also looking for Ambient IoT devices. </w:t>
      </w:r>
    </w:p>
    <w:p w14:paraId="20B4ECD6" w14:textId="77777777" w:rsidR="0074438C" w:rsidRDefault="0074438C" w:rsidP="007D6CFF">
      <w:pPr>
        <w:rPr>
          <w:sz w:val="20"/>
          <w:szCs w:val="20"/>
          <w:lang w:val="en-US" w:eastAsia="zh-CN"/>
        </w:rPr>
      </w:pPr>
    </w:p>
    <w:p w14:paraId="77A027D1" w14:textId="41892D2F" w:rsidR="0074438C" w:rsidRPr="008043B1" w:rsidRDefault="0074438C" w:rsidP="008043B1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 xml:space="preserve">Step 2: Both the base station and the UE transmit non-interfering broadcast signals. </w:t>
      </w:r>
    </w:p>
    <w:p w14:paraId="562EA414" w14:textId="77777777" w:rsidR="008043B1" w:rsidRDefault="008043B1" w:rsidP="007D6CFF">
      <w:pPr>
        <w:rPr>
          <w:sz w:val="20"/>
          <w:szCs w:val="20"/>
          <w:lang w:val="en-US" w:eastAsia="zh-CN"/>
        </w:rPr>
      </w:pPr>
    </w:p>
    <w:p w14:paraId="3FF7D3C4" w14:textId="6CBFC4B7" w:rsidR="008043B1" w:rsidRPr="008043B1" w:rsidRDefault="008043B1" w:rsidP="008043B1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 xml:space="preserve">Step 3: As the Ambient IoT device receives the broadcast signals, it wakes up and chooses a </w:t>
      </w:r>
      <w:r w:rsidR="00E33B09" w:rsidRPr="008043B1">
        <w:rPr>
          <w:sz w:val="20"/>
          <w:szCs w:val="20"/>
          <w:lang w:val="en-US" w:eastAsia="zh-CN"/>
        </w:rPr>
        <w:t>Random-Access</w:t>
      </w:r>
      <w:r w:rsidRPr="008043B1">
        <w:rPr>
          <w:sz w:val="20"/>
          <w:szCs w:val="20"/>
          <w:lang w:val="en-US" w:eastAsia="zh-CN"/>
        </w:rPr>
        <w:t xml:space="preserve"> ID. This ID is embedded into the backscattered uplink signal. </w:t>
      </w:r>
    </w:p>
    <w:p w14:paraId="68054FDA" w14:textId="77777777" w:rsidR="008043B1" w:rsidRDefault="008043B1" w:rsidP="007D6CFF">
      <w:pPr>
        <w:rPr>
          <w:sz w:val="20"/>
          <w:szCs w:val="20"/>
          <w:lang w:val="en-US" w:eastAsia="zh-CN"/>
        </w:rPr>
      </w:pPr>
    </w:p>
    <w:p w14:paraId="7A33BEA6" w14:textId="77777777" w:rsidR="008043B1" w:rsidRDefault="008043B1" w:rsidP="007D6CFF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>Step 4: There are two cases for the reception of the backscattered signal</w:t>
      </w:r>
    </w:p>
    <w:p w14:paraId="2E25E3E3" w14:textId="77777777" w:rsidR="008043B1" w:rsidRPr="008043B1" w:rsidRDefault="008043B1" w:rsidP="008043B1">
      <w:pPr>
        <w:pStyle w:val="ListParagraph"/>
        <w:rPr>
          <w:sz w:val="20"/>
          <w:szCs w:val="20"/>
          <w:lang w:val="en-US" w:eastAsia="zh-CN"/>
        </w:rPr>
      </w:pPr>
    </w:p>
    <w:p w14:paraId="2BBAE8C7" w14:textId="25050CD2" w:rsidR="008043B1" w:rsidRDefault="008043B1" w:rsidP="008043B1">
      <w:pPr>
        <w:pStyle w:val="ListParagraph"/>
        <w:numPr>
          <w:ilvl w:val="1"/>
          <w:numId w:val="75"/>
        </w:numPr>
        <w:rPr>
          <w:sz w:val="20"/>
          <w:szCs w:val="20"/>
          <w:lang w:val="en-US" w:eastAsia="zh-CN"/>
        </w:rPr>
      </w:pPr>
      <w:r w:rsidRPr="008043B1">
        <w:rPr>
          <w:sz w:val="20"/>
          <w:szCs w:val="20"/>
          <w:lang w:val="en-US" w:eastAsia="zh-CN"/>
        </w:rPr>
        <w:t xml:space="preserve">Case 1: Both the base station and the UE </w:t>
      </w:r>
      <w:r>
        <w:rPr>
          <w:sz w:val="20"/>
          <w:szCs w:val="20"/>
          <w:lang w:val="en-US" w:eastAsia="zh-CN"/>
        </w:rPr>
        <w:t xml:space="preserve">(intermediate node) </w:t>
      </w:r>
      <w:r w:rsidRPr="008043B1">
        <w:rPr>
          <w:sz w:val="20"/>
          <w:szCs w:val="20"/>
          <w:lang w:val="en-US" w:eastAsia="zh-CN"/>
        </w:rPr>
        <w:t>receive the backscattered signal and detect the same Ambient IoT device</w:t>
      </w:r>
    </w:p>
    <w:p w14:paraId="4730AF39" w14:textId="7D35AD45" w:rsidR="008043B1" w:rsidRDefault="008043B1" w:rsidP="008043B1">
      <w:pPr>
        <w:pStyle w:val="ListParagraph"/>
        <w:numPr>
          <w:ilvl w:val="2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If the base station receives a higher power, </w:t>
      </w:r>
      <w:r w:rsidR="0030684E">
        <w:rPr>
          <w:sz w:val="20"/>
          <w:szCs w:val="20"/>
          <w:lang w:val="en-US" w:eastAsia="zh-CN"/>
        </w:rPr>
        <w:t>NW configures</w:t>
      </w:r>
      <w:r>
        <w:rPr>
          <w:sz w:val="20"/>
          <w:szCs w:val="20"/>
          <w:lang w:val="en-US" w:eastAsia="zh-CN"/>
        </w:rPr>
        <w:t xml:space="preserve"> Topology 1</w:t>
      </w:r>
      <w:r w:rsidR="0030684E">
        <w:rPr>
          <w:sz w:val="20"/>
          <w:szCs w:val="20"/>
          <w:lang w:val="en-US" w:eastAsia="zh-CN"/>
        </w:rPr>
        <w:t xml:space="preserve"> and directly serves the Ambient IoT device</w:t>
      </w:r>
    </w:p>
    <w:p w14:paraId="262506C2" w14:textId="017EB132" w:rsidR="008043B1" w:rsidRDefault="008043B1" w:rsidP="008043B1">
      <w:pPr>
        <w:pStyle w:val="ListParagraph"/>
        <w:numPr>
          <w:ilvl w:val="2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If the UE (intermediate node) receives a higher power, </w:t>
      </w:r>
      <w:r w:rsidR="0030684E">
        <w:rPr>
          <w:sz w:val="20"/>
          <w:szCs w:val="20"/>
          <w:lang w:val="en-US" w:eastAsia="zh-CN"/>
        </w:rPr>
        <w:t>NW configures</w:t>
      </w:r>
      <w:r>
        <w:rPr>
          <w:sz w:val="20"/>
          <w:szCs w:val="20"/>
          <w:lang w:val="en-US" w:eastAsia="zh-CN"/>
        </w:rPr>
        <w:t xml:space="preserve"> Topology 2</w:t>
      </w:r>
      <w:r w:rsidR="0030684E">
        <w:rPr>
          <w:sz w:val="20"/>
          <w:szCs w:val="20"/>
          <w:lang w:val="en-US" w:eastAsia="zh-CN"/>
        </w:rPr>
        <w:t xml:space="preserve"> by configuring a UE as an intermediate node</w:t>
      </w:r>
    </w:p>
    <w:p w14:paraId="36F813BB" w14:textId="1625363E" w:rsidR="008043B1" w:rsidRDefault="008043B1" w:rsidP="008043B1">
      <w:pPr>
        <w:pStyle w:val="ListParagraph"/>
        <w:numPr>
          <w:ilvl w:val="1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Case 2: Only one of the</w:t>
      </w:r>
      <w:r w:rsidR="00BF39BF">
        <w:rPr>
          <w:sz w:val="20"/>
          <w:szCs w:val="20"/>
          <w:lang w:val="en-US" w:eastAsia="zh-CN"/>
        </w:rPr>
        <w:t xml:space="preserve"> entities (the </w:t>
      </w:r>
      <w:r>
        <w:rPr>
          <w:sz w:val="20"/>
          <w:szCs w:val="20"/>
          <w:lang w:val="en-US" w:eastAsia="zh-CN"/>
        </w:rPr>
        <w:t xml:space="preserve">base </w:t>
      </w:r>
      <w:r w:rsidR="00BF39BF">
        <w:rPr>
          <w:sz w:val="20"/>
          <w:szCs w:val="20"/>
          <w:lang w:val="en-US" w:eastAsia="zh-CN"/>
        </w:rPr>
        <w:t>station</w:t>
      </w:r>
      <w:r>
        <w:rPr>
          <w:sz w:val="20"/>
          <w:szCs w:val="20"/>
          <w:lang w:val="en-US" w:eastAsia="zh-CN"/>
        </w:rPr>
        <w:t xml:space="preserve"> </w:t>
      </w:r>
      <w:r w:rsidR="00BF39BF">
        <w:rPr>
          <w:sz w:val="20"/>
          <w:szCs w:val="20"/>
          <w:lang w:val="en-US" w:eastAsia="zh-CN"/>
        </w:rPr>
        <w:t>or</w:t>
      </w:r>
      <w:r>
        <w:rPr>
          <w:sz w:val="20"/>
          <w:szCs w:val="20"/>
          <w:lang w:val="en-US" w:eastAsia="zh-CN"/>
        </w:rPr>
        <w:t xml:space="preserve"> the UE</w:t>
      </w:r>
      <w:r w:rsidR="00BF39BF">
        <w:rPr>
          <w:sz w:val="20"/>
          <w:szCs w:val="20"/>
          <w:lang w:val="en-US" w:eastAsia="zh-CN"/>
        </w:rPr>
        <w:t>)</w:t>
      </w:r>
      <w:r>
        <w:rPr>
          <w:sz w:val="20"/>
          <w:szCs w:val="20"/>
          <w:lang w:val="en-US" w:eastAsia="zh-CN"/>
        </w:rPr>
        <w:t xml:space="preserve"> receives the backscattered signal and detects the device</w:t>
      </w:r>
    </w:p>
    <w:p w14:paraId="0DDF6A2C" w14:textId="49513C7C" w:rsidR="008043B1" w:rsidRDefault="008043B1" w:rsidP="008043B1">
      <w:pPr>
        <w:pStyle w:val="ListParagraph"/>
        <w:numPr>
          <w:ilvl w:val="2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If the base station detects the device, </w:t>
      </w:r>
      <w:r w:rsidR="00E00A06">
        <w:rPr>
          <w:sz w:val="20"/>
          <w:szCs w:val="20"/>
          <w:lang w:val="en-US" w:eastAsia="zh-CN"/>
        </w:rPr>
        <w:t>NW configures</w:t>
      </w:r>
      <w:r>
        <w:rPr>
          <w:sz w:val="20"/>
          <w:szCs w:val="20"/>
          <w:lang w:val="en-US" w:eastAsia="zh-CN"/>
        </w:rPr>
        <w:t xml:space="preserve"> Topology 1</w:t>
      </w:r>
    </w:p>
    <w:p w14:paraId="418C4048" w14:textId="35EA3B3F" w:rsidR="008043B1" w:rsidRDefault="008043B1" w:rsidP="008043B1">
      <w:pPr>
        <w:pStyle w:val="ListParagraph"/>
        <w:numPr>
          <w:ilvl w:val="2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If the UE (intermediate node) detects the device, choose Topology 2</w:t>
      </w:r>
    </w:p>
    <w:p w14:paraId="55DCC3EF" w14:textId="0F0ADE2C" w:rsidR="008043B1" w:rsidRDefault="008043B1" w:rsidP="008043B1">
      <w:pPr>
        <w:pStyle w:val="ListParagraph"/>
        <w:numPr>
          <w:ilvl w:val="0"/>
          <w:numId w:val="7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Step 5: Further communication will happen through the selected Topology</w:t>
      </w:r>
    </w:p>
    <w:p w14:paraId="2A86107E" w14:textId="77777777" w:rsidR="00A26831" w:rsidRDefault="00A26831" w:rsidP="00A26831">
      <w:pPr>
        <w:rPr>
          <w:sz w:val="20"/>
          <w:szCs w:val="20"/>
          <w:lang w:val="en-US" w:eastAsia="zh-CN"/>
        </w:rPr>
      </w:pPr>
    </w:p>
    <w:p w14:paraId="2C431053" w14:textId="5BCC0E2A" w:rsidR="004444D8" w:rsidRPr="00B168E0" w:rsidRDefault="004444D8" w:rsidP="004444D8">
      <w:pPr>
        <w:rPr>
          <w:sz w:val="20"/>
          <w:szCs w:val="20"/>
          <w:lang w:val="en-US" w:eastAsia="zh-CN"/>
        </w:rPr>
      </w:pP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Proposal 1:</w:t>
      </w:r>
      <w:r w:rsidRPr="00B168E0">
        <w:rPr>
          <w:sz w:val="20"/>
          <w:szCs w:val="20"/>
          <w:lang w:val="en-US" w:eastAsia="zh-CN"/>
        </w:rPr>
        <w:t xml:space="preserve"> RAN 1 should study the feasibility of a </w:t>
      </w:r>
      <w:r w:rsidR="00E00A06">
        <w:rPr>
          <w:sz w:val="20"/>
          <w:szCs w:val="20"/>
          <w:lang w:val="en-US" w:eastAsia="zh-CN"/>
        </w:rPr>
        <w:t>low complexity</w:t>
      </w:r>
      <w:r w:rsidRPr="00B168E0">
        <w:rPr>
          <w:sz w:val="20"/>
          <w:szCs w:val="20"/>
          <w:lang w:val="en-US" w:eastAsia="zh-CN"/>
        </w:rPr>
        <w:t xml:space="preserve"> </w:t>
      </w:r>
      <w:r w:rsidR="00392DEC" w:rsidRPr="00B168E0">
        <w:rPr>
          <w:sz w:val="20"/>
          <w:szCs w:val="20"/>
          <w:lang w:val="en-US" w:eastAsia="zh-CN"/>
        </w:rPr>
        <w:t>random-access</w:t>
      </w:r>
      <w:r w:rsidRPr="00B168E0">
        <w:rPr>
          <w:sz w:val="20"/>
          <w:szCs w:val="20"/>
          <w:lang w:val="en-US" w:eastAsia="zh-CN"/>
        </w:rPr>
        <w:t xml:space="preserve"> procedure which does not violate the fact that the Ambient IoT device should be agnostic to topology. </w:t>
      </w:r>
    </w:p>
    <w:p w14:paraId="4348601A" w14:textId="77777777" w:rsidR="00405D44" w:rsidRPr="00B168E0" w:rsidRDefault="00405D44" w:rsidP="00405D44">
      <w:pPr>
        <w:rPr>
          <w:sz w:val="20"/>
          <w:szCs w:val="20"/>
          <w:lang w:val="en-US" w:eastAsia="zh-CN"/>
        </w:rPr>
      </w:pPr>
    </w:p>
    <w:p w14:paraId="11041380" w14:textId="6D50C80D" w:rsidR="00405D44" w:rsidRPr="00B168E0" w:rsidRDefault="00405D44" w:rsidP="00405D44">
      <w:pPr>
        <w:rPr>
          <w:sz w:val="20"/>
          <w:szCs w:val="20"/>
          <w:lang w:val="en-US" w:eastAsia="zh-CN"/>
        </w:rPr>
      </w:pP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4444D8"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2</w:t>
      </w: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Pr="00B168E0">
        <w:rPr>
          <w:sz w:val="20"/>
          <w:szCs w:val="20"/>
          <w:lang w:val="en-US" w:eastAsia="zh-CN"/>
        </w:rPr>
        <w:t xml:space="preserve"> </w:t>
      </w:r>
      <w:r w:rsidR="007C6314" w:rsidRPr="00B168E0">
        <w:rPr>
          <w:sz w:val="20"/>
          <w:szCs w:val="20"/>
          <w:lang w:val="en-US" w:eastAsia="zh-CN"/>
        </w:rPr>
        <w:t>RAN 1 should study the capability of an</w:t>
      </w:r>
      <w:r w:rsidRPr="00B168E0">
        <w:rPr>
          <w:sz w:val="20"/>
          <w:szCs w:val="20"/>
          <w:lang w:val="en-US" w:eastAsia="zh-CN"/>
        </w:rPr>
        <w:t xml:space="preserve"> Ambient IoT device </w:t>
      </w:r>
      <w:r w:rsidR="007C6314" w:rsidRPr="00B168E0">
        <w:rPr>
          <w:sz w:val="20"/>
          <w:szCs w:val="20"/>
          <w:lang w:val="en-US" w:eastAsia="zh-CN"/>
        </w:rPr>
        <w:t>to transmit</w:t>
      </w:r>
      <w:r w:rsidRPr="00B168E0">
        <w:rPr>
          <w:sz w:val="20"/>
          <w:szCs w:val="20"/>
          <w:lang w:val="en-US" w:eastAsia="zh-CN"/>
        </w:rPr>
        <w:t xml:space="preserve"> a Random Access ID which it can configure randomly in each attachment instance. </w:t>
      </w:r>
    </w:p>
    <w:p w14:paraId="646CD14A" w14:textId="77777777" w:rsidR="00405D44" w:rsidRPr="00B168E0" w:rsidRDefault="00405D44" w:rsidP="00405D44">
      <w:pPr>
        <w:rPr>
          <w:sz w:val="20"/>
          <w:szCs w:val="20"/>
          <w:lang w:val="en-US" w:eastAsia="zh-CN"/>
        </w:rPr>
      </w:pPr>
    </w:p>
    <w:p w14:paraId="2F134328" w14:textId="1E4B3C0B" w:rsidR="00405D44" w:rsidRPr="00B168E0" w:rsidRDefault="00405D44" w:rsidP="00405D44">
      <w:pPr>
        <w:rPr>
          <w:sz w:val="20"/>
          <w:szCs w:val="20"/>
          <w:lang w:val="en-US" w:eastAsia="zh-CN"/>
        </w:rPr>
      </w:pP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4444D8"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3</w:t>
      </w: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Pr="00B168E0">
        <w:rPr>
          <w:sz w:val="20"/>
          <w:szCs w:val="20"/>
          <w:lang w:val="en-US" w:eastAsia="zh-CN"/>
        </w:rPr>
        <w:t xml:space="preserve"> Initial</w:t>
      </w:r>
      <w:r w:rsidR="007C6314" w:rsidRPr="00B168E0">
        <w:rPr>
          <w:sz w:val="20"/>
          <w:szCs w:val="20"/>
          <w:lang w:val="en-US" w:eastAsia="zh-CN"/>
        </w:rPr>
        <w:t xml:space="preserve"> attachment and initial</w:t>
      </w:r>
      <w:r w:rsidRPr="00B168E0">
        <w:rPr>
          <w:sz w:val="20"/>
          <w:szCs w:val="20"/>
          <w:lang w:val="en-US" w:eastAsia="zh-CN"/>
        </w:rPr>
        <w:t xml:space="preserve"> topology </w:t>
      </w:r>
      <w:r w:rsidR="00937CA8" w:rsidRPr="00B168E0">
        <w:rPr>
          <w:sz w:val="20"/>
          <w:szCs w:val="20"/>
          <w:lang w:val="en-US" w:eastAsia="zh-CN"/>
        </w:rPr>
        <w:t>configuration (by the NW)</w:t>
      </w:r>
      <w:r w:rsidRPr="00B168E0">
        <w:rPr>
          <w:sz w:val="20"/>
          <w:szCs w:val="20"/>
          <w:lang w:val="en-US" w:eastAsia="zh-CN"/>
        </w:rPr>
        <w:t xml:space="preserve"> </w:t>
      </w:r>
      <w:r w:rsidR="00937CA8" w:rsidRPr="00B168E0">
        <w:rPr>
          <w:sz w:val="20"/>
          <w:szCs w:val="20"/>
          <w:lang w:val="en-US" w:eastAsia="zh-CN"/>
        </w:rPr>
        <w:t>could</w:t>
      </w:r>
      <w:r w:rsidRPr="00B168E0">
        <w:rPr>
          <w:sz w:val="20"/>
          <w:szCs w:val="20"/>
          <w:lang w:val="en-US" w:eastAsia="zh-CN"/>
        </w:rPr>
        <w:t xml:space="preserve"> be based on the effective received power at the base station and the </w:t>
      </w:r>
      <w:r w:rsidR="00937CA8" w:rsidRPr="00B168E0">
        <w:rPr>
          <w:sz w:val="20"/>
          <w:szCs w:val="20"/>
          <w:lang w:val="en-US" w:eastAsia="zh-CN"/>
        </w:rPr>
        <w:t>UE</w:t>
      </w:r>
      <w:r w:rsidR="00DE5F68">
        <w:rPr>
          <w:sz w:val="20"/>
          <w:szCs w:val="20"/>
          <w:lang w:val="en-US" w:eastAsia="zh-CN"/>
        </w:rPr>
        <w:t>.</w:t>
      </w:r>
    </w:p>
    <w:p w14:paraId="18D5F103" w14:textId="77777777" w:rsidR="008043B1" w:rsidRPr="00B168E0" w:rsidRDefault="008043B1" w:rsidP="008043B1">
      <w:pPr>
        <w:rPr>
          <w:sz w:val="20"/>
          <w:szCs w:val="20"/>
          <w:lang w:val="en-US" w:eastAsia="zh-CN"/>
        </w:rPr>
      </w:pPr>
    </w:p>
    <w:p w14:paraId="371D2FD9" w14:textId="773DF0C9" w:rsidR="007D6CFF" w:rsidRPr="00B168E0" w:rsidRDefault="008043B1" w:rsidP="007D6CFF">
      <w:pPr>
        <w:rPr>
          <w:sz w:val="20"/>
          <w:szCs w:val="20"/>
          <w:lang w:val="en-US" w:eastAsia="zh-CN"/>
        </w:rPr>
      </w:pP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4444D8"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4</w:t>
      </w:r>
      <w:r w:rsidRPr="00B168E0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Pr="00B168E0">
        <w:rPr>
          <w:sz w:val="20"/>
          <w:szCs w:val="20"/>
          <w:lang w:val="en-US" w:eastAsia="zh-CN"/>
        </w:rPr>
        <w:t xml:space="preserve"> For an Ambient IoT device that is being served,</w:t>
      </w:r>
      <w:r w:rsidR="00D853E0" w:rsidRPr="00B168E0">
        <w:rPr>
          <w:sz w:val="20"/>
          <w:szCs w:val="20"/>
          <w:lang w:val="en-US" w:eastAsia="zh-CN"/>
        </w:rPr>
        <w:t xml:space="preserve"> received </w:t>
      </w:r>
      <w:r w:rsidR="003D2421" w:rsidRPr="00B168E0">
        <w:rPr>
          <w:sz w:val="20"/>
          <w:szCs w:val="20"/>
          <w:lang w:val="en-US" w:eastAsia="zh-CN"/>
        </w:rPr>
        <w:t>power-based</w:t>
      </w:r>
      <w:r w:rsidR="00D853E0" w:rsidRPr="00B168E0">
        <w:rPr>
          <w:sz w:val="20"/>
          <w:szCs w:val="20"/>
          <w:lang w:val="en-US" w:eastAsia="zh-CN"/>
        </w:rPr>
        <w:t xml:space="preserve"> </w:t>
      </w:r>
      <w:r w:rsidR="00A73028" w:rsidRPr="00B168E0">
        <w:rPr>
          <w:sz w:val="20"/>
          <w:szCs w:val="20"/>
          <w:lang w:val="en-US" w:eastAsia="zh-CN"/>
        </w:rPr>
        <w:t>t</w:t>
      </w:r>
      <w:r w:rsidR="00D853E0" w:rsidRPr="00B168E0">
        <w:rPr>
          <w:sz w:val="20"/>
          <w:szCs w:val="20"/>
          <w:lang w:val="en-US" w:eastAsia="zh-CN"/>
        </w:rPr>
        <w:t>opology switching can be implemented</w:t>
      </w:r>
      <w:r w:rsidR="00DE5F68">
        <w:rPr>
          <w:sz w:val="20"/>
          <w:szCs w:val="20"/>
          <w:lang w:val="en-US" w:eastAsia="zh-CN"/>
        </w:rPr>
        <w:t>.</w:t>
      </w:r>
    </w:p>
    <w:p w14:paraId="6C1557E6" w14:textId="72271426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46F67B7F" w14:textId="5FAAC4FA" w:rsidR="00DC211B" w:rsidRDefault="00000000" w:rsidP="0059127F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59127F" w:rsidRPr="00B63DD2">
        <w:rPr>
          <w:sz w:val="20"/>
          <w:szCs w:val="20"/>
        </w:rPr>
        <w:t>on</w:t>
      </w:r>
      <w:r w:rsidR="0059127F">
        <w:rPr>
          <w:sz w:val="20"/>
          <w:szCs w:val="20"/>
        </w:rPr>
        <w:t xml:space="preserve"> </w:t>
      </w:r>
      <w:r w:rsidR="00A73028">
        <w:rPr>
          <w:sz w:val="20"/>
          <w:szCs w:val="20"/>
        </w:rPr>
        <w:t>initial access and topology switching for</w:t>
      </w:r>
      <w:r w:rsidR="0059127F">
        <w:rPr>
          <w:sz w:val="20"/>
          <w:szCs w:val="20"/>
        </w:rPr>
        <w:t xml:space="preserve"> Ambient IoT for Release 19</w:t>
      </w:r>
      <w:r w:rsidR="00AE477C">
        <w:rPr>
          <w:sz w:val="20"/>
          <w:szCs w:val="20"/>
        </w:rPr>
        <w:t>.</w:t>
      </w:r>
      <w:r w:rsidR="00EA1B81">
        <w:rPr>
          <w:sz w:val="20"/>
          <w:szCs w:val="20"/>
        </w:rPr>
        <w:t xml:space="preserve"> </w:t>
      </w:r>
      <w:r w:rsidR="002068B3">
        <w:rPr>
          <w:sz w:val="20"/>
          <w:szCs w:val="20"/>
        </w:rPr>
        <w:t>We make</w:t>
      </w:r>
      <w:r w:rsidR="00EA1B81">
        <w:rPr>
          <w:sz w:val="20"/>
          <w:szCs w:val="20"/>
        </w:rPr>
        <w:t xml:space="preserve"> the following proposals:</w:t>
      </w:r>
    </w:p>
    <w:p w14:paraId="6237B4D2" w14:textId="77777777" w:rsidR="00AE477C" w:rsidRDefault="00AE477C" w:rsidP="0059127F">
      <w:pPr>
        <w:jc w:val="both"/>
        <w:rPr>
          <w:sz w:val="20"/>
          <w:szCs w:val="20"/>
        </w:rPr>
      </w:pPr>
    </w:p>
    <w:p w14:paraId="08A68494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  <w:r w:rsidRPr="002068B3">
        <w:rPr>
          <w:b/>
          <w:bCs/>
          <w:i/>
          <w:iCs/>
          <w:sz w:val="20"/>
          <w:szCs w:val="20"/>
          <w:lang w:val="en-US" w:eastAsia="zh-CN"/>
        </w:rPr>
        <w:t xml:space="preserve">Proposal 1: RAN 1 should study the feasibility of a low complexity random-access procedure which does not violate the fact that the Ambient IoT device should be agnostic to topology. </w:t>
      </w:r>
    </w:p>
    <w:p w14:paraId="7738DA42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</w:p>
    <w:p w14:paraId="5B1A1487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  <w:r w:rsidRPr="002068B3">
        <w:rPr>
          <w:b/>
          <w:bCs/>
          <w:i/>
          <w:iCs/>
          <w:sz w:val="20"/>
          <w:szCs w:val="20"/>
          <w:lang w:val="en-US" w:eastAsia="zh-CN"/>
        </w:rPr>
        <w:t xml:space="preserve">Proposal 2: RAN 1 should study the capability of an Ambient IoT device to transmit a Random Access ID which it can configure randomly in each attachment instance. </w:t>
      </w:r>
    </w:p>
    <w:p w14:paraId="1292774E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</w:p>
    <w:p w14:paraId="17F7B345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  <w:r w:rsidRPr="002068B3">
        <w:rPr>
          <w:b/>
          <w:bCs/>
          <w:i/>
          <w:iCs/>
          <w:sz w:val="20"/>
          <w:szCs w:val="20"/>
          <w:lang w:val="en-US" w:eastAsia="zh-CN"/>
        </w:rPr>
        <w:lastRenderedPageBreak/>
        <w:t>Proposal 3: Initial attachment and initial topology configuration (by the NW) could be based on the effective received power at the base station and the UE.</w:t>
      </w:r>
    </w:p>
    <w:p w14:paraId="14A51FEE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</w:p>
    <w:p w14:paraId="1DC6BA57" w14:textId="77777777" w:rsidR="00DE5F68" w:rsidRPr="002068B3" w:rsidRDefault="00DE5F68" w:rsidP="00DE5F68">
      <w:pPr>
        <w:rPr>
          <w:b/>
          <w:bCs/>
          <w:i/>
          <w:iCs/>
          <w:sz w:val="20"/>
          <w:szCs w:val="20"/>
          <w:lang w:val="en-US" w:eastAsia="zh-CN"/>
        </w:rPr>
      </w:pPr>
      <w:r w:rsidRPr="002068B3">
        <w:rPr>
          <w:b/>
          <w:bCs/>
          <w:i/>
          <w:iCs/>
          <w:sz w:val="20"/>
          <w:szCs w:val="20"/>
          <w:lang w:val="en-US" w:eastAsia="zh-CN"/>
        </w:rPr>
        <w:t>Proposal 4: For an Ambient IoT device that is being served, received power-based topology switching can be implemented.</w:t>
      </w: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723CBB14" w14:textId="3095558D" w:rsidR="00400E2E" w:rsidRDefault="00000000" w:rsidP="00EF1B51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[1] </w:t>
      </w:r>
      <w:r w:rsidR="00A94723">
        <w:rPr>
          <w:color w:val="000000"/>
          <w:sz w:val="20"/>
          <w:szCs w:val="20"/>
        </w:rPr>
        <w:t>3GPP TR 38.84</w:t>
      </w:r>
      <w:r w:rsidR="00EF1B51">
        <w:rPr>
          <w:color w:val="000000"/>
          <w:sz w:val="20"/>
          <w:szCs w:val="20"/>
        </w:rPr>
        <w:t>8</w:t>
      </w:r>
      <w:r w:rsidR="00A94723">
        <w:rPr>
          <w:color w:val="000000"/>
          <w:sz w:val="20"/>
          <w:szCs w:val="20"/>
        </w:rPr>
        <w:t xml:space="preserve"> </w:t>
      </w:r>
      <w:r w:rsidR="00A94723" w:rsidRPr="00A94723">
        <w:rPr>
          <w:bCs/>
          <w:color w:val="000000"/>
          <w:sz w:val="20"/>
          <w:szCs w:val="20"/>
          <w:lang w:val="en-GB"/>
        </w:rPr>
        <w:t>Technical Specification Group Radio Access Network;</w:t>
      </w:r>
      <w:bookmarkStart w:id="3" w:name="specTitle"/>
      <w:r w:rsidR="00A94723">
        <w:rPr>
          <w:bCs/>
          <w:color w:val="000000"/>
          <w:sz w:val="20"/>
          <w:szCs w:val="20"/>
          <w:lang w:val="en-GB"/>
        </w:rPr>
        <w:t xml:space="preserve"> </w:t>
      </w:r>
      <w:r w:rsidR="00A94723" w:rsidRPr="00A94723">
        <w:rPr>
          <w:bCs/>
          <w:color w:val="000000"/>
          <w:sz w:val="20"/>
          <w:szCs w:val="20"/>
          <w:lang w:val="en-GB"/>
        </w:rPr>
        <w:t>Study on</w:t>
      </w:r>
      <w:bookmarkEnd w:id="3"/>
      <w:r w:rsidR="00EF1B51">
        <w:rPr>
          <w:bCs/>
          <w:color w:val="000000"/>
          <w:sz w:val="20"/>
          <w:szCs w:val="20"/>
          <w:lang w:val="en-GB"/>
        </w:rPr>
        <w:t xml:space="preserve"> Ambient IoT in RAN (Release 18)</w:t>
      </w:r>
    </w:p>
    <w:p w14:paraId="0459E230" w14:textId="4F8B24DC" w:rsidR="00EF1B51" w:rsidRPr="00EF1B51" w:rsidRDefault="00EF1B51" w:rsidP="00EF1B51">
      <w:pPr>
        <w:pStyle w:val="NormalWeb"/>
        <w:spacing w:after="120"/>
        <w:textAlignment w:val="baseline"/>
        <w:rPr>
          <w:b/>
          <w:bCs/>
          <w:color w:val="000000"/>
          <w:sz w:val="20"/>
          <w:szCs w:val="20"/>
          <w:lang w:val="en-GB"/>
        </w:rPr>
      </w:pPr>
      <w:r>
        <w:rPr>
          <w:bCs/>
          <w:color w:val="000000"/>
          <w:sz w:val="20"/>
          <w:szCs w:val="20"/>
          <w:lang w:val="en-GB"/>
        </w:rPr>
        <w:t xml:space="preserve">[2] </w:t>
      </w:r>
      <w:r w:rsidRPr="00EF1B51">
        <w:rPr>
          <w:color w:val="000000"/>
          <w:sz w:val="20"/>
          <w:szCs w:val="20"/>
          <w:lang w:val="en-GB"/>
        </w:rPr>
        <w:t>RP-234058</w:t>
      </w:r>
      <w:r>
        <w:rPr>
          <w:color w:val="000000"/>
          <w:sz w:val="20"/>
          <w:szCs w:val="20"/>
          <w:lang w:val="en-GB"/>
        </w:rPr>
        <w:t xml:space="preserve"> RAN #102</w:t>
      </w:r>
      <w:r>
        <w:rPr>
          <w:bCs/>
          <w:color w:val="000000"/>
          <w:sz w:val="20"/>
          <w:szCs w:val="20"/>
          <w:lang w:val="en-GB"/>
        </w:rPr>
        <w:t xml:space="preserve"> </w:t>
      </w:r>
      <w:r w:rsidR="00BF33A6">
        <w:rPr>
          <w:bCs/>
          <w:color w:val="000000"/>
          <w:sz w:val="20"/>
          <w:szCs w:val="20"/>
          <w:lang w:val="en-GB"/>
        </w:rPr>
        <w:t xml:space="preserve">Edinburgh December 2023 </w:t>
      </w:r>
      <w:r w:rsidRPr="00EF1B51">
        <w:rPr>
          <w:color w:val="000000"/>
          <w:sz w:val="20"/>
          <w:szCs w:val="20"/>
          <w:lang w:val="en-GB"/>
        </w:rPr>
        <w:t>Study on solutions for Ambient IoT (Internet of Things) in NR</w:t>
      </w:r>
    </w:p>
    <w:p w14:paraId="524B1C3E" w14:textId="07470BF4" w:rsidR="00EF1B51" w:rsidRDefault="00EF1B51" w:rsidP="00EF1B51">
      <w:pPr>
        <w:pStyle w:val="NormalWeb"/>
        <w:spacing w:after="120"/>
        <w:jc w:val="both"/>
        <w:textAlignment w:val="baseline"/>
      </w:pPr>
    </w:p>
    <w:sectPr w:rsidR="00EF1B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ans Symbol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9AD6D39"/>
    <w:multiLevelType w:val="hybridMultilevel"/>
    <w:tmpl w:val="014C0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9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 w15:restartNumberingAfterBreak="0">
    <w:nsid w:val="540F016F"/>
    <w:multiLevelType w:val="multilevel"/>
    <w:tmpl w:val="456CC5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9140C4B"/>
    <w:multiLevelType w:val="hybridMultilevel"/>
    <w:tmpl w:val="ADF4E74E"/>
    <w:lvl w:ilvl="0" w:tplc="D9483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1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BF823A3"/>
    <w:multiLevelType w:val="hybridMultilevel"/>
    <w:tmpl w:val="0CE03404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45"/>
  </w:num>
  <w:num w:numId="2" w16cid:durableId="1465150905">
    <w:abstractNumId w:val="52"/>
  </w:num>
  <w:num w:numId="3" w16cid:durableId="510922458">
    <w:abstractNumId w:val="56"/>
  </w:num>
  <w:num w:numId="4" w16cid:durableId="1059745822">
    <w:abstractNumId w:val="30"/>
  </w:num>
  <w:num w:numId="5" w16cid:durableId="572357860">
    <w:abstractNumId w:val="19"/>
  </w:num>
  <w:num w:numId="6" w16cid:durableId="1389650435">
    <w:abstractNumId w:val="51"/>
  </w:num>
  <w:num w:numId="7" w16cid:durableId="520706498">
    <w:abstractNumId w:val="26"/>
  </w:num>
  <w:num w:numId="8" w16cid:durableId="1997487217">
    <w:abstractNumId w:val="38"/>
  </w:num>
  <w:num w:numId="9" w16cid:durableId="348213877">
    <w:abstractNumId w:val="56"/>
  </w:num>
  <w:num w:numId="10" w16cid:durableId="1243760723">
    <w:abstractNumId w:val="56"/>
  </w:num>
  <w:num w:numId="11" w16cid:durableId="665281204">
    <w:abstractNumId w:val="5"/>
  </w:num>
  <w:num w:numId="12" w16cid:durableId="1659765990">
    <w:abstractNumId w:val="58"/>
  </w:num>
  <w:num w:numId="13" w16cid:durableId="420835025">
    <w:abstractNumId w:val="21"/>
  </w:num>
  <w:num w:numId="14" w16cid:durableId="172107863">
    <w:abstractNumId w:val="53"/>
  </w:num>
  <w:num w:numId="15" w16cid:durableId="2076580652">
    <w:abstractNumId w:val="15"/>
  </w:num>
  <w:num w:numId="16" w16cid:durableId="2140217632">
    <w:abstractNumId w:val="15"/>
  </w:num>
  <w:num w:numId="17" w16cid:durableId="2140217632">
    <w:abstractNumId w:val="15"/>
  </w:num>
  <w:num w:numId="18" w16cid:durableId="2140217632">
    <w:abstractNumId w:val="15"/>
  </w:num>
  <w:num w:numId="19" w16cid:durableId="2140217632">
    <w:abstractNumId w:val="15"/>
  </w:num>
  <w:num w:numId="20" w16cid:durableId="2140217632">
    <w:abstractNumId w:val="15"/>
  </w:num>
  <w:num w:numId="21" w16cid:durableId="888958888">
    <w:abstractNumId w:val="3"/>
  </w:num>
  <w:num w:numId="22" w16cid:durableId="515534000">
    <w:abstractNumId w:val="3"/>
  </w:num>
  <w:num w:numId="23" w16cid:durableId="515534000">
    <w:abstractNumId w:val="3"/>
  </w:num>
  <w:num w:numId="24" w16cid:durableId="1912546662">
    <w:abstractNumId w:val="12"/>
  </w:num>
  <w:num w:numId="25" w16cid:durableId="150022581">
    <w:abstractNumId w:val="12"/>
  </w:num>
  <w:num w:numId="26" w16cid:durableId="150022581">
    <w:abstractNumId w:val="12"/>
  </w:num>
  <w:num w:numId="27" w16cid:durableId="150022581">
    <w:abstractNumId w:val="12"/>
  </w:num>
  <w:num w:numId="28" w16cid:durableId="150022581">
    <w:abstractNumId w:val="12"/>
  </w:num>
  <w:num w:numId="29" w16cid:durableId="2073965376">
    <w:abstractNumId w:val="13"/>
  </w:num>
  <w:num w:numId="30" w16cid:durableId="2136412809">
    <w:abstractNumId w:val="60"/>
  </w:num>
  <w:num w:numId="31" w16cid:durableId="517736907">
    <w:abstractNumId w:val="48"/>
  </w:num>
  <w:num w:numId="32" w16cid:durableId="1638679887">
    <w:abstractNumId w:val="32"/>
  </w:num>
  <w:num w:numId="33" w16cid:durableId="506139672">
    <w:abstractNumId w:val="1"/>
  </w:num>
  <w:num w:numId="34" w16cid:durableId="85466549">
    <w:abstractNumId w:val="49"/>
  </w:num>
  <w:num w:numId="35" w16cid:durableId="620496804">
    <w:abstractNumId w:val="50"/>
  </w:num>
  <w:num w:numId="36" w16cid:durableId="70582831">
    <w:abstractNumId w:val="2"/>
  </w:num>
  <w:num w:numId="37" w16cid:durableId="1044452854">
    <w:abstractNumId w:val="16"/>
  </w:num>
  <w:num w:numId="38" w16cid:durableId="2119055439">
    <w:abstractNumId w:val="40"/>
  </w:num>
  <w:num w:numId="39" w16cid:durableId="368338536">
    <w:abstractNumId w:val="43"/>
  </w:num>
  <w:num w:numId="40" w16cid:durableId="1879312359">
    <w:abstractNumId w:val="9"/>
  </w:num>
  <w:num w:numId="41" w16cid:durableId="1390112547">
    <w:abstractNumId w:val="57"/>
  </w:num>
  <w:num w:numId="42" w16cid:durableId="1588536664">
    <w:abstractNumId w:val="17"/>
  </w:num>
  <w:num w:numId="43" w16cid:durableId="1616332684">
    <w:abstractNumId w:val="35"/>
  </w:num>
  <w:num w:numId="44" w16cid:durableId="37508709">
    <w:abstractNumId w:val="23"/>
  </w:num>
  <w:num w:numId="45" w16cid:durableId="771630792">
    <w:abstractNumId w:val="46"/>
  </w:num>
  <w:num w:numId="46" w16cid:durableId="1847550813">
    <w:abstractNumId w:val="42"/>
  </w:num>
  <w:num w:numId="47" w16cid:durableId="1075125946">
    <w:abstractNumId w:val="61"/>
  </w:num>
  <w:num w:numId="48" w16cid:durableId="1959288089">
    <w:abstractNumId w:val="54"/>
  </w:num>
  <w:num w:numId="49" w16cid:durableId="1540624669">
    <w:abstractNumId w:val="29"/>
  </w:num>
  <w:num w:numId="50" w16cid:durableId="1306080589">
    <w:abstractNumId w:val="47"/>
  </w:num>
  <w:num w:numId="51" w16cid:durableId="1127620109">
    <w:abstractNumId w:val="8"/>
  </w:num>
  <w:num w:numId="52" w16cid:durableId="1272323891">
    <w:abstractNumId w:val="0"/>
  </w:num>
  <w:num w:numId="53" w16cid:durableId="987320990">
    <w:abstractNumId w:val="59"/>
  </w:num>
  <w:num w:numId="54" w16cid:durableId="815610253">
    <w:abstractNumId w:val="7"/>
  </w:num>
  <w:num w:numId="55" w16cid:durableId="940800319">
    <w:abstractNumId w:val="20"/>
  </w:num>
  <w:num w:numId="56" w16cid:durableId="1635478199">
    <w:abstractNumId w:val="24"/>
  </w:num>
  <w:num w:numId="57" w16cid:durableId="2063626942">
    <w:abstractNumId w:val="25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1"/>
  </w:num>
  <w:num w:numId="59" w16cid:durableId="89355155">
    <w:abstractNumId w:val="39"/>
  </w:num>
  <w:num w:numId="60" w16cid:durableId="971902738">
    <w:abstractNumId w:val="31"/>
  </w:num>
  <w:num w:numId="61" w16cid:durableId="585072605">
    <w:abstractNumId w:val="33"/>
  </w:num>
  <w:num w:numId="62" w16cid:durableId="1302345667">
    <w:abstractNumId w:val="22"/>
  </w:num>
  <w:num w:numId="63" w16cid:durableId="1808090025">
    <w:abstractNumId w:val="10"/>
  </w:num>
  <w:num w:numId="64" w16cid:durableId="1644501490">
    <w:abstractNumId w:val="14"/>
  </w:num>
  <w:num w:numId="65" w16cid:durableId="295912936">
    <w:abstractNumId w:val="34"/>
  </w:num>
  <w:num w:numId="66" w16cid:durableId="1891334239">
    <w:abstractNumId w:val="44"/>
  </w:num>
  <w:num w:numId="67" w16cid:durableId="444228573">
    <w:abstractNumId w:val="36"/>
  </w:num>
  <w:num w:numId="68" w16cid:durableId="945116335">
    <w:abstractNumId w:val="6"/>
  </w:num>
  <w:num w:numId="69" w16cid:durableId="1032076583">
    <w:abstractNumId w:val="28"/>
  </w:num>
  <w:num w:numId="70" w16cid:durableId="1367293893">
    <w:abstractNumId w:val="18"/>
  </w:num>
  <w:num w:numId="71" w16cid:durableId="1243564083">
    <w:abstractNumId w:val="4"/>
  </w:num>
  <w:num w:numId="72" w16cid:durableId="1235971767">
    <w:abstractNumId w:val="37"/>
  </w:num>
  <w:num w:numId="73" w16cid:durableId="1138841127">
    <w:abstractNumId w:val="41"/>
  </w:num>
  <w:num w:numId="74" w16cid:durableId="939795090">
    <w:abstractNumId w:val="27"/>
  </w:num>
  <w:num w:numId="75" w16cid:durableId="686055373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1216"/>
    <w:rsid w:val="0001681A"/>
    <w:rsid w:val="00030915"/>
    <w:rsid w:val="00041489"/>
    <w:rsid w:val="00061F2F"/>
    <w:rsid w:val="000622F9"/>
    <w:rsid w:val="00062968"/>
    <w:rsid w:val="000742B3"/>
    <w:rsid w:val="00082422"/>
    <w:rsid w:val="000B6702"/>
    <w:rsid w:val="000B723E"/>
    <w:rsid w:val="000C4FC8"/>
    <w:rsid w:val="000D3E6E"/>
    <w:rsid w:val="000E03FF"/>
    <w:rsid w:val="000F1362"/>
    <w:rsid w:val="000F582A"/>
    <w:rsid w:val="0010181D"/>
    <w:rsid w:val="001236EA"/>
    <w:rsid w:val="00135FC9"/>
    <w:rsid w:val="001440BC"/>
    <w:rsid w:val="001459B3"/>
    <w:rsid w:val="00156E0C"/>
    <w:rsid w:val="00157C21"/>
    <w:rsid w:val="00174DDB"/>
    <w:rsid w:val="00175018"/>
    <w:rsid w:val="001A7EAD"/>
    <w:rsid w:val="001B4BEC"/>
    <w:rsid w:val="00202772"/>
    <w:rsid w:val="002068B3"/>
    <w:rsid w:val="002110EF"/>
    <w:rsid w:val="00214AB4"/>
    <w:rsid w:val="0024480D"/>
    <w:rsid w:val="002553B7"/>
    <w:rsid w:val="00257422"/>
    <w:rsid w:val="00273928"/>
    <w:rsid w:val="0027643C"/>
    <w:rsid w:val="002824F4"/>
    <w:rsid w:val="002B3B00"/>
    <w:rsid w:val="002C2B88"/>
    <w:rsid w:val="002C3DBC"/>
    <w:rsid w:val="002C7622"/>
    <w:rsid w:val="002D586F"/>
    <w:rsid w:val="002E0612"/>
    <w:rsid w:val="002E2A7A"/>
    <w:rsid w:val="002F5822"/>
    <w:rsid w:val="00303CDB"/>
    <w:rsid w:val="00304507"/>
    <w:rsid w:val="0030684E"/>
    <w:rsid w:val="00312056"/>
    <w:rsid w:val="003206B2"/>
    <w:rsid w:val="00336DD6"/>
    <w:rsid w:val="00376205"/>
    <w:rsid w:val="003805AE"/>
    <w:rsid w:val="00385861"/>
    <w:rsid w:val="00386714"/>
    <w:rsid w:val="00392DEC"/>
    <w:rsid w:val="00394ABC"/>
    <w:rsid w:val="00396FE3"/>
    <w:rsid w:val="003A1628"/>
    <w:rsid w:val="003C1F14"/>
    <w:rsid w:val="003C7534"/>
    <w:rsid w:val="003D2421"/>
    <w:rsid w:val="003D32B4"/>
    <w:rsid w:val="003D3417"/>
    <w:rsid w:val="003E357B"/>
    <w:rsid w:val="00400E2E"/>
    <w:rsid w:val="00405D44"/>
    <w:rsid w:val="0041026C"/>
    <w:rsid w:val="00411952"/>
    <w:rsid w:val="00424FB8"/>
    <w:rsid w:val="004444D8"/>
    <w:rsid w:val="004548E9"/>
    <w:rsid w:val="004656F3"/>
    <w:rsid w:val="00470528"/>
    <w:rsid w:val="004804D0"/>
    <w:rsid w:val="004964D1"/>
    <w:rsid w:val="00496FB5"/>
    <w:rsid w:val="004A7ADC"/>
    <w:rsid w:val="004B1F9E"/>
    <w:rsid w:val="004C287D"/>
    <w:rsid w:val="004C534F"/>
    <w:rsid w:val="004F195A"/>
    <w:rsid w:val="004F4FB3"/>
    <w:rsid w:val="00506365"/>
    <w:rsid w:val="00506BF0"/>
    <w:rsid w:val="00510170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66E9"/>
    <w:rsid w:val="0057737A"/>
    <w:rsid w:val="00577A72"/>
    <w:rsid w:val="005818AB"/>
    <w:rsid w:val="00586F57"/>
    <w:rsid w:val="0059127F"/>
    <w:rsid w:val="005915BF"/>
    <w:rsid w:val="00596DB7"/>
    <w:rsid w:val="005B4542"/>
    <w:rsid w:val="005B6BF4"/>
    <w:rsid w:val="005D05BF"/>
    <w:rsid w:val="005D1ABC"/>
    <w:rsid w:val="005E3307"/>
    <w:rsid w:val="005E4E70"/>
    <w:rsid w:val="0060145C"/>
    <w:rsid w:val="00604CE5"/>
    <w:rsid w:val="00612CF4"/>
    <w:rsid w:val="00612FBD"/>
    <w:rsid w:val="006227BC"/>
    <w:rsid w:val="00640A0F"/>
    <w:rsid w:val="006519BA"/>
    <w:rsid w:val="00660989"/>
    <w:rsid w:val="006628E8"/>
    <w:rsid w:val="00671814"/>
    <w:rsid w:val="00677439"/>
    <w:rsid w:val="00681261"/>
    <w:rsid w:val="00686030"/>
    <w:rsid w:val="00686263"/>
    <w:rsid w:val="006B4A56"/>
    <w:rsid w:val="006C27F0"/>
    <w:rsid w:val="006F5B8E"/>
    <w:rsid w:val="00700947"/>
    <w:rsid w:val="00703375"/>
    <w:rsid w:val="0072248B"/>
    <w:rsid w:val="00722BF9"/>
    <w:rsid w:val="00730B9F"/>
    <w:rsid w:val="00730C05"/>
    <w:rsid w:val="0073260D"/>
    <w:rsid w:val="007413BF"/>
    <w:rsid w:val="0074291B"/>
    <w:rsid w:val="0074438C"/>
    <w:rsid w:val="00756CF9"/>
    <w:rsid w:val="007647E9"/>
    <w:rsid w:val="00764E91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C6314"/>
    <w:rsid w:val="007D646C"/>
    <w:rsid w:val="007D6CFF"/>
    <w:rsid w:val="007E4E80"/>
    <w:rsid w:val="007E4F32"/>
    <w:rsid w:val="007F13EB"/>
    <w:rsid w:val="007F1C47"/>
    <w:rsid w:val="007F575D"/>
    <w:rsid w:val="008043B1"/>
    <w:rsid w:val="0085219B"/>
    <w:rsid w:val="008578E8"/>
    <w:rsid w:val="008615A3"/>
    <w:rsid w:val="00865289"/>
    <w:rsid w:val="00867345"/>
    <w:rsid w:val="008679CA"/>
    <w:rsid w:val="008721C1"/>
    <w:rsid w:val="00884F5D"/>
    <w:rsid w:val="00890A4E"/>
    <w:rsid w:val="008912D4"/>
    <w:rsid w:val="008A0803"/>
    <w:rsid w:val="008A631F"/>
    <w:rsid w:val="008B0798"/>
    <w:rsid w:val="008B4821"/>
    <w:rsid w:val="008B7DC2"/>
    <w:rsid w:val="008C1549"/>
    <w:rsid w:val="008F2676"/>
    <w:rsid w:val="008F7641"/>
    <w:rsid w:val="00900653"/>
    <w:rsid w:val="00907EF3"/>
    <w:rsid w:val="00911DA3"/>
    <w:rsid w:val="009173D9"/>
    <w:rsid w:val="0092376F"/>
    <w:rsid w:val="00924A98"/>
    <w:rsid w:val="00927612"/>
    <w:rsid w:val="00934767"/>
    <w:rsid w:val="00937CA8"/>
    <w:rsid w:val="00970563"/>
    <w:rsid w:val="009904E3"/>
    <w:rsid w:val="00995642"/>
    <w:rsid w:val="00996F64"/>
    <w:rsid w:val="009A1106"/>
    <w:rsid w:val="009A4E5F"/>
    <w:rsid w:val="009B24B1"/>
    <w:rsid w:val="009B4024"/>
    <w:rsid w:val="009B7C71"/>
    <w:rsid w:val="009C02DE"/>
    <w:rsid w:val="00A04F39"/>
    <w:rsid w:val="00A05BDA"/>
    <w:rsid w:val="00A06DFA"/>
    <w:rsid w:val="00A13763"/>
    <w:rsid w:val="00A26831"/>
    <w:rsid w:val="00A42D30"/>
    <w:rsid w:val="00A435C2"/>
    <w:rsid w:val="00A452D6"/>
    <w:rsid w:val="00A4533F"/>
    <w:rsid w:val="00A46F08"/>
    <w:rsid w:val="00A53CC9"/>
    <w:rsid w:val="00A55D86"/>
    <w:rsid w:val="00A70178"/>
    <w:rsid w:val="00A73028"/>
    <w:rsid w:val="00A746DA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6CF8"/>
    <w:rsid w:val="00AD406F"/>
    <w:rsid w:val="00AE1C92"/>
    <w:rsid w:val="00AE2A79"/>
    <w:rsid w:val="00AE477C"/>
    <w:rsid w:val="00AE7251"/>
    <w:rsid w:val="00B03025"/>
    <w:rsid w:val="00B07241"/>
    <w:rsid w:val="00B12250"/>
    <w:rsid w:val="00B12263"/>
    <w:rsid w:val="00B168E0"/>
    <w:rsid w:val="00B34C58"/>
    <w:rsid w:val="00B6134F"/>
    <w:rsid w:val="00B63DD2"/>
    <w:rsid w:val="00B72EBB"/>
    <w:rsid w:val="00B74C56"/>
    <w:rsid w:val="00B81A90"/>
    <w:rsid w:val="00B83F98"/>
    <w:rsid w:val="00BA1CB9"/>
    <w:rsid w:val="00BA7A13"/>
    <w:rsid w:val="00BC26BB"/>
    <w:rsid w:val="00BD273A"/>
    <w:rsid w:val="00BD516F"/>
    <w:rsid w:val="00BF2EAF"/>
    <w:rsid w:val="00BF33A6"/>
    <w:rsid w:val="00BF39BF"/>
    <w:rsid w:val="00C01E07"/>
    <w:rsid w:val="00C109C3"/>
    <w:rsid w:val="00C127FE"/>
    <w:rsid w:val="00C36ACD"/>
    <w:rsid w:val="00C47691"/>
    <w:rsid w:val="00C5586B"/>
    <w:rsid w:val="00C94DC4"/>
    <w:rsid w:val="00C95329"/>
    <w:rsid w:val="00C96A1D"/>
    <w:rsid w:val="00C97756"/>
    <w:rsid w:val="00CB67C3"/>
    <w:rsid w:val="00CD4A78"/>
    <w:rsid w:val="00CE1711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7DEF"/>
    <w:rsid w:val="00D853E0"/>
    <w:rsid w:val="00D9513F"/>
    <w:rsid w:val="00D96E7C"/>
    <w:rsid w:val="00DB4B42"/>
    <w:rsid w:val="00DC0E0F"/>
    <w:rsid w:val="00DC211B"/>
    <w:rsid w:val="00DE0B5B"/>
    <w:rsid w:val="00DE5F68"/>
    <w:rsid w:val="00DF15C8"/>
    <w:rsid w:val="00E00A06"/>
    <w:rsid w:val="00E05544"/>
    <w:rsid w:val="00E0751E"/>
    <w:rsid w:val="00E10067"/>
    <w:rsid w:val="00E20559"/>
    <w:rsid w:val="00E21399"/>
    <w:rsid w:val="00E22837"/>
    <w:rsid w:val="00E32663"/>
    <w:rsid w:val="00E33B09"/>
    <w:rsid w:val="00E37DAE"/>
    <w:rsid w:val="00E433A2"/>
    <w:rsid w:val="00E5116E"/>
    <w:rsid w:val="00E91323"/>
    <w:rsid w:val="00EA1B81"/>
    <w:rsid w:val="00EA7384"/>
    <w:rsid w:val="00EA7A70"/>
    <w:rsid w:val="00EB5A9B"/>
    <w:rsid w:val="00EE66BB"/>
    <w:rsid w:val="00EF1B51"/>
    <w:rsid w:val="00F15C4C"/>
    <w:rsid w:val="00F17D0B"/>
    <w:rsid w:val="00F27DC2"/>
    <w:rsid w:val="00F33931"/>
    <w:rsid w:val="00F346FB"/>
    <w:rsid w:val="00F36775"/>
    <w:rsid w:val="00F43CA2"/>
    <w:rsid w:val="00F44FFC"/>
    <w:rsid w:val="00F57D4A"/>
    <w:rsid w:val="00F63009"/>
    <w:rsid w:val="00F643DC"/>
    <w:rsid w:val="00F74FAA"/>
    <w:rsid w:val="00F755D4"/>
    <w:rsid w:val="00F810F3"/>
    <w:rsid w:val="00F811BF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1">
    <w:name w:val="1"/>
    <w:basedOn w:val="TableNormal"/>
    <w:rsid w:val="005766E9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250</cp:revision>
  <dcterms:created xsi:type="dcterms:W3CDTF">2023-08-11T16:11:00Z</dcterms:created>
  <dcterms:modified xsi:type="dcterms:W3CDTF">2024-02-19T09:26:00Z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